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9DC" w:rsidRDefault="000A69DC" w:rsidP="000A69DC">
      <w:pPr>
        <w:spacing w:line="480" w:lineRule="auto"/>
        <w:jc w:val="center"/>
      </w:pPr>
    </w:p>
    <w:p w:rsidR="000A69DC" w:rsidRDefault="000A69DC" w:rsidP="000A69DC">
      <w:pPr>
        <w:spacing w:line="480" w:lineRule="auto"/>
        <w:jc w:val="center"/>
      </w:pPr>
    </w:p>
    <w:p w:rsidR="000A69DC" w:rsidRDefault="000A69DC" w:rsidP="000A69DC">
      <w:pPr>
        <w:spacing w:line="480" w:lineRule="auto"/>
      </w:pPr>
    </w:p>
    <w:p w:rsidR="000A69DC" w:rsidRDefault="000A69DC" w:rsidP="000A69DC">
      <w:pPr>
        <w:spacing w:line="480" w:lineRule="auto"/>
        <w:jc w:val="center"/>
      </w:pPr>
      <w:r>
        <w:t>Annual Reports</w:t>
      </w:r>
    </w:p>
    <w:p w:rsidR="000A69DC" w:rsidRDefault="000A69DC" w:rsidP="000A69DC">
      <w:pPr>
        <w:spacing w:line="480" w:lineRule="auto"/>
        <w:jc w:val="center"/>
      </w:pPr>
      <w:r>
        <w:t>Name</w:t>
      </w:r>
    </w:p>
    <w:p w:rsidR="000A69DC" w:rsidRDefault="000A69DC" w:rsidP="000A69DC">
      <w:pPr>
        <w:spacing w:line="480" w:lineRule="auto"/>
        <w:jc w:val="center"/>
      </w:pPr>
      <w:r>
        <w:t>Institutional Affiliation</w:t>
      </w:r>
    </w:p>
    <w:p w:rsidR="000A69DC" w:rsidRDefault="000A69DC">
      <w:r>
        <w:br w:type="page"/>
      </w:r>
    </w:p>
    <w:p w:rsidR="000A69DC" w:rsidRDefault="000A69DC" w:rsidP="000A69DC">
      <w:pPr>
        <w:spacing w:line="480" w:lineRule="auto"/>
        <w:jc w:val="center"/>
      </w:pPr>
      <w:r>
        <w:lastRenderedPageBreak/>
        <w:t>Annual Reports</w:t>
      </w:r>
    </w:p>
    <w:p w:rsidR="00B57A63" w:rsidRDefault="00B57A63" w:rsidP="000A69DC">
      <w:pPr>
        <w:spacing w:line="480" w:lineRule="auto"/>
        <w:ind w:firstLine="720"/>
      </w:pPr>
      <w:r>
        <w:t xml:space="preserve">Annual financial reports are presented by companies to communicate their financial performance. </w:t>
      </w:r>
      <w:r w:rsidR="000A69DC">
        <w:t xml:space="preserve">Wells Fargo and Citigroup </w:t>
      </w:r>
      <w:r>
        <w:t xml:space="preserve">are two corporations that </w:t>
      </w:r>
      <w:r w:rsidR="000A69DC">
        <w:t xml:space="preserve">operate in the Banking and Financial Industry. The companies release their financial reports yearly, but each company has a specific structure in which it presents its information. </w:t>
      </w:r>
    </w:p>
    <w:p w:rsidR="000A69DC" w:rsidRDefault="000A69DC" w:rsidP="000A69DC">
      <w:pPr>
        <w:spacing w:line="480" w:lineRule="auto"/>
        <w:ind w:firstLine="720"/>
      </w:pPr>
      <w:r>
        <w:t>There are organizational differences in the report where Wells Fargo and Company presents its information systematically through a well-developed report that captures o different areas. The report has a table of contents on the various sections. In these sections, a general overview of the company’s operations and activities are presented with only important issues that occurred during the year being highlighted</w:t>
      </w:r>
      <w:r w:rsidR="00B57A63">
        <w:t xml:space="preserve"> (Wells Fargo and Company, 2018)</w:t>
      </w:r>
      <w:r>
        <w:t>. Citigroup report is different in that it lacks systematic presentation since information is mixed up</w:t>
      </w:r>
      <w:r w:rsidR="00B57A63">
        <w:t xml:space="preserve"> (Citigroup Inc., 2018).</w:t>
      </w:r>
      <w:r>
        <w:t xml:space="preserve"> Besides, a greater emphasis is placed on what occurred during the year with the report detailing these activities on a daily and monthly basis. The information is distorted and thus require careful analysis.</w:t>
      </w:r>
    </w:p>
    <w:p w:rsidR="000A69DC" w:rsidRDefault="000A69DC" w:rsidP="000A69DC">
      <w:pPr>
        <w:spacing w:line="480" w:lineRule="auto"/>
        <w:ind w:firstLine="720"/>
      </w:pPr>
      <w:r>
        <w:t>Wells Fargo and Company report as presented data making it easier for the shareholders to scrutinize performance. The financial statements have a dedicated section with analysis on how the company performed during the year. Besides, the data is simple to understand since key performance indicators have been used which enhances understanding and comparison in past years</w:t>
      </w:r>
      <w:r w:rsidR="00B57A63">
        <w:t xml:space="preserve"> (Wells Fargo and Company, 2018)</w:t>
      </w:r>
      <w:r>
        <w:t>. For the case of Citigroup, there is an unclear presentation of data. The financial data is distorted as it is represented in different sections. The report is not user-friendly as figures and wordings have been compressed turning off users from further scrutiny of the report</w:t>
      </w:r>
      <w:r w:rsidR="00B57A63">
        <w:t xml:space="preserve"> (Citigroup Inc., 2018)</w:t>
      </w:r>
      <w:r>
        <w:t xml:space="preserve">. The report is not attractive and lacks that </w:t>
      </w:r>
      <w:r>
        <w:lastRenderedPageBreak/>
        <w:t>personal appeal as it poorly designed and presented. The financial reporting is a bit different making it harder for the shareholders to conclude the company’s performance.</w:t>
      </w:r>
    </w:p>
    <w:p w:rsidR="000A69DC" w:rsidRDefault="000A69DC" w:rsidP="000A69DC">
      <w:pPr>
        <w:spacing w:line="480" w:lineRule="auto"/>
        <w:ind w:firstLine="720"/>
      </w:pPr>
      <w:r>
        <w:t>Top managers use these reports to make official communication on the company’s goals, challenges and plan to the shareholders, the general public and the management. The discussion of the results emphasizes the financial goals of the company. Top managers provide a discussion on how gals have been achieved, the reasons behind the achievement and to highlight goals for the coming financial year</w:t>
      </w:r>
      <w:r w:rsidR="00B57A63">
        <w:t xml:space="preserve"> (Wells Fargo and Company, 2018</w:t>
      </w:r>
      <w:r>
        <w:t>. Top managers also use the report to discuss market goals and what the company is doing to improve the brand and the overall growth of the organization. The challenges of achieving the results are also discussed. In the discussion, the managers will explain the activities that occurred during the year that affected performance. It is through these discussions that top managers outline plans on how the company would work to address the challenges. The plans provide a clear path on what the company seeks to do in the next financial year.</w:t>
      </w:r>
    </w:p>
    <w:p w:rsidR="000A69DC" w:rsidRDefault="000A69DC" w:rsidP="000A69DC">
      <w:pPr>
        <w:spacing w:line="480" w:lineRule="auto"/>
        <w:ind w:firstLine="720"/>
      </w:pPr>
      <w:r>
        <w:t>The format of Wells Fargo financial report enhances what is being presented. There is an outline of the report and the specific pages in which the information is presented and discussed. For the user, it is easier to go through the report while paying attention to key areas of interest. It is also easy to pinpoint key data that can allow shareholders and the general public to make rational decisions</w:t>
      </w:r>
      <w:r w:rsidR="00B57A63">
        <w:t xml:space="preserve"> (Wells Fargo and Company, 2018)</w:t>
      </w:r>
      <w:r>
        <w:t xml:space="preserve">. Citigroup’s format is detracting one from the information being presented. The report lacks an outline, </w:t>
      </w:r>
      <w:r w:rsidR="00B57A63">
        <w:t>and the information is mixed up (Citigroup Inc., 2018).</w:t>
      </w:r>
      <w:r>
        <w:t xml:space="preserve"> It is harder for one to identify information of interests which might force people to opt out of scrutinizing information. The report should adopt a format that favors the users. </w:t>
      </w:r>
    </w:p>
    <w:p w:rsidR="000A69DC" w:rsidRDefault="000A69DC" w:rsidP="000A69DC">
      <w:pPr>
        <w:spacing w:line="480" w:lineRule="auto"/>
        <w:ind w:firstLine="720"/>
      </w:pPr>
      <w:r>
        <w:lastRenderedPageBreak/>
        <w:t>In conclusion, t</w:t>
      </w:r>
      <w:r w:rsidRPr="000A69DC">
        <w:t>here is a need for industrial players to push for the publication of reports by companies using a similar format. The move would see users of these reports going through financial data with ease. Besides, it would promote rational decision making as critical areas of financial reporting can be understood</w:t>
      </w:r>
      <w:r>
        <w:t xml:space="preserve">. </w:t>
      </w:r>
    </w:p>
    <w:p w:rsidR="000A69DC" w:rsidRPr="00E26A86" w:rsidRDefault="000A69DC" w:rsidP="00B57A63">
      <w:pPr>
        <w:jc w:val="center"/>
        <w:rPr>
          <w:color w:val="000000" w:themeColor="text1"/>
        </w:rPr>
      </w:pPr>
      <w:r>
        <w:br w:type="page"/>
      </w:r>
      <w:bookmarkStart w:id="0" w:name="_GoBack"/>
      <w:r w:rsidRPr="00E26A86">
        <w:rPr>
          <w:color w:val="000000" w:themeColor="text1"/>
        </w:rPr>
        <w:lastRenderedPageBreak/>
        <w:t>References</w:t>
      </w:r>
    </w:p>
    <w:p w:rsidR="00B57A63" w:rsidRPr="00E26A86" w:rsidRDefault="00B57A63" w:rsidP="00B57A63">
      <w:pPr>
        <w:spacing w:line="480" w:lineRule="auto"/>
        <w:ind w:left="720" w:hanging="720"/>
        <w:rPr>
          <w:color w:val="000000" w:themeColor="text1"/>
        </w:rPr>
      </w:pPr>
      <w:r w:rsidRPr="00E26A86">
        <w:rPr>
          <w:color w:val="000000" w:themeColor="text1"/>
        </w:rPr>
        <w:t>Citigroup Inc. (2018). 2017 Annual Report. Retrieved from http://annualreports.com/Company/citigroup-inc</w:t>
      </w:r>
    </w:p>
    <w:p w:rsidR="000A69DC" w:rsidRPr="00E26A86" w:rsidRDefault="00B57A63" w:rsidP="00B57A63">
      <w:pPr>
        <w:spacing w:line="480" w:lineRule="auto"/>
        <w:ind w:left="720" w:hanging="720"/>
        <w:rPr>
          <w:color w:val="000000" w:themeColor="text1"/>
        </w:rPr>
      </w:pPr>
      <w:r w:rsidRPr="00E26A86">
        <w:rPr>
          <w:color w:val="000000" w:themeColor="text1"/>
        </w:rPr>
        <w:t xml:space="preserve">Wells Fargo and Company. (2018). 2017 Annual Report. Retrieved from </w:t>
      </w:r>
      <w:hyperlink r:id="rId7" w:history="1">
        <w:r w:rsidRPr="00E26A86">
          <w:rPr>
            <w:rStyle w:val="Hyperlink"/>
            <w:color w:val="000000" w:themeColor="text1"/>
            <w:u w:val="none"/>
          </w:rPr>
          <w:t>http://annualreports.com/Company/wells-fargo-company</w:t>
        </w:r>
      </w:hyperlink>
      <w:r w:rsidRPr="00E26A86">
        <w:rPr>
          <w:color w:val="000000" w:themeColor="text1"/>
        </w:rPr>
        <w:t xml:space="preserve"> </w:t>
      </w:r>
    </w:p>
    <w:bookmarkEnd w:id="0"/>
    <w:p w:rsidR="00320D5F" w:rsidRPr="000A69DC" w:rsidRDefault="00320D5F" w:rsidP="000A69DC">
      <w:pPr>
        <w:spacing w:line="480" w:lineRule="auto"/>
      </w:pPr>
    </w:p>
    <w:sectPr w:rsidR="00320D5F" w:rsidRPr="000A69DC" w:rsidSect="000A69D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5D2" w:rsidRDefault="002F55D2" w:rsidP="000A69DC">
      <w:pPr>
        <w:spacing w:after="0" w:line="240" w:lineRule="auto"/>
      </w:pPr>
      <w:r>
        <w:separator/>
      </w:r>
    </w:p>
  </w:endnote>
  <w:endnote w:type="continuationSeparator" w:id="0">
    <w:p w:rsidR="002F55D2" w:rsidRDefault="002F55D2" w:rsidP="000A6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213" w:rsidRDefault="004E02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213" w:rsidRDefault="004E021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213" w:rsidRDefault="004E02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5D2" w:rsidRDefault="002F55D2" w:rsidP="000A69DC">
      <w:pPr>
        <w:spacing w:after="0" w:line="240" w:lineRule="auto"/>
      </w:pPr>
      <w:r>
        <w:separator/>
      </w:r>
    </w:p>
  </w:footnote>
  <w:footnote w:type="continuationSeparator" w:id="0">
    <w:p w:rsidR="002F55D2" w:rsidRDefault="002F55D2" w:rsidP="000A69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213" w:rsidRDefault="004E02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9DC" w:rsidRDefault="000A69DC">
    <w:pPr>
      <w:pStyle w:val="Header"/>
      <w:jc w:val="right"/>
    </w:pPr>
    <w:r>
      <w:t xml:space="preserve">ANNUAL REPORTS </w:t>
    </w:r>
    <w:r>
      <w:tab/>
    </w:r>
    <w:r>
      <w:tab/>
    </w:r>
    <w:sdt>
      <w:sdtPr>
        <w:id w:val="14465117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E0213">
          <w:rPr>
            <w:noProof/>
          </w:rPr>
          <w:t>5</w:t>
        </w:r>
        <w:r>
          <w:rPr>
            <w:noProof/>
          </w:rPr>
          <w:fldChar w:fldCharType="end"/>
        </w:r>
      </w:sdtContent>
    </w:sdt>
  </w:p>
  <w:p w:rsidR="000A69DC" w:rsidRDefault="000A69D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9DC" w:rsidRDefault="000A69DC">
    <w:pPr>
      <w:pStyle w:val="Header"/>
      <w:jc w:val="right"/>
    </w:pPr>
    <w:r>
      <w:t xml:space="preserve">Running head: ANNUAL REPORTS </w:t>
    </w:r>
    <w:r>
      <w:tab/>
    </w:r>
    <w:r>
      <w:tab/>
    </w:r>
    <w:sdt>
      <w:sdtPr>
        <w:id w:val="-17382428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E0213">
          <w:rPr>
            <w:noProof/>
          </w:rPr>
          <w:t>1</w:t>
        </w:r>
        <w:r>
          <w:rPr>
            <w:noProof/>
          </w:rPr>
          <w:fldChar w:fldCharType="end"/>
        </w:r>
      </w:sdtContent>
    </w:sdt>
  </w:p>
  <w:p w:rsidR="000A69DC" w:rsidRDefault="000A69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643"/>
    <w:rsid w:val="00094643"/>
    <w:rsid w:val="000A69DC"/>
    <w:rsid w:val="001D03F7"/>
    <w:rsid w:val="002F55D2"/>
    <w:rsid w:val="00320D5F"/>
    <w:rsid w:val="004E0213"/>
    <w:rsid w:val="00B57A63"/>
    <w:rsid w:val="00E26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9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9DC"/>
  </w:style>
  <w:style w:type="paragraph" w:styleId="Footer">
    <w:name w:val="footer"/>
    <w:basedOn w:val="Normal"/>
    <w:link w:val="FooterChar"/>
    <w:uiPriority w:val="99"/>
    <w:unhideWhenUsed/>
    <w:rsid w:val="000A69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9DC"/>
  </w:style>
  <w:style w:type="character" w:styleId="Hyperlink">
    <w:name w:val="Hyperlink"/>
    <w:basedOn w:val="DefaultParagraphFont"/>
    <w:uiPriority w:val="99"/>
    <w:unhideWhenUsed/>
    <w:rsid w:val="00B57A6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9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9DC"/>
  </w:style>
  <w:style w:type="paragraph" w:styleId="Footer">
    <w:name w:val="footer"/>
    <w:basedOn w:val="Normal"/>
    <w:link w:val="FooterChar"/>
    <w:uiPriority w:val="99"/>
    <w:unhideWhenUsed/>
    <w:rsid w:val="000A69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9DC"/>
  </w:style>
  <w:style w:type="character" w:styleId="Hyperlink">
    <w:name w:val="Hyperlink"/>
    <w:basedOn w:val="DefaultParagraphFont"/>
    <w:uiPriority w:val="99"/>
    <w:unhideWhenUsed/>
    <w:rsid w:val="00B57A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annualreports.com/Company/wells-fargo-company"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668</Words>
  <Characters>3811</Characters>
  <Application>Microsoft Office Word</Application>
  <DocSecurity>0</DocSecurity>
  <Lines>31</Lines>
  <Paragraphs>8</Paragraphs>
  <ScaleCrop>false</ScaleCrop>
  <LinksUpToDate>false</LinksUpToDate>
  <CharactersWithSpaces>4471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2019-01-29T01:42:00Z</dcterms:created>
  <dcterms:modified xsi:type="dcterms:W3CDTF">2019-01-29T01:42:00Z</dcterms:modified>
</cp:coreProperties>
</file>